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791" w:rsidRPr="00F21791" w:rsidRDefault="00F21791" w:rsidP="00F21791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РОССИЙСКАЯ ФЕДЕРАЦИЯ  </w:t>
      </w:r>
    </w:p>
    <w:p w:rsidR="00F21791" w:rsidRPr="00F21791" w:rsidRDefault="00F21791" w:rsidP="00F21791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БРЯНСКАЯ ОБЛАСТЬ ПОЧЕПСКИЙ РАЙОН</w:t>
      </w:r>
    </w:p>
    <w:p w:rsidR="00F21791" w:rsidRPr="00F21791" w:rsidRDefault="00F21791" w:rsidP="00F21791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ПОЛЬНИКОВСКАЯ  СЕЛЬСКАЯ АДМИНИСТРАЦИЯ</w:t>
      </w:r>
    </w:p>
    <w:p w:rsidR="00F21791" w:rsidRPr="00F21791" w:rsidRDefault="00F21791" w:rsidP="00F21791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</w:p>
    <w:p w:rsidR="00F21791" w:rsidRPr="00F21791" w:rsidRDefault="00F21791" w:rsidP="00F21791">
      <w:pPr>
        <w:spacing w:before="240"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от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. 2022 г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D925C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F21791" w:rsidRPr="00F21791" w:rsidRDefault="00F21791" w:rsidP="00F21791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д.Польники</w:t>
      </w:r>
    </w:p>
    <w:p w:rsidR="00F21791" w:rsidRPr="00F21791" w:rsidRDefault="00F21791" w:rsidP="00F21791">
      <w:pPr>
        <w:spacing w:before="240"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F21791" w:rsidRPr="00F21791" w:rsidRDefault="00F21791" w:rsidP="00F21791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Об утверждении Программы профилактики </w:t>
      </w:r>
    </w:p>
    <w:p w:rsidR="00F21791" w:rsidRPr="00F21791" w:rsidRDefault="00F21791" w:rsidP="00F21791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рисков причинения вреда (ущерба) </w:t>
      </w:r>
    </w:p>
    <w:p w:rsidR="00F21791" w:rsidRPr="00F21791" w:rsidRDefault="00F21791" w:rsidP="00F21791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охраняемым законом ценностям </w:t>
      </w:r>
    </w:p>
    <w:p w:rsidR="00F21791" w:rsidRPr="00F21791" w:rsidRDefault="00F21791" w:rsidP="00F21791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осуществлении муниципального </w:t>
      </w:r>
    </w:p>
    <w:p w:rsidR="00F21791" w:rsidRPr="00F21791" w:rsidRDefault="00F21791" w:rsidP="00F21791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в сфере благоустройства на </w:t>
      </w:r>
    </w:p>
    <w:p w:rsidR="00F21791" w:rsidRPr="00F21791" w:rsidRDefault="00F21791" w:rsidP="00F21791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территории Польниковского сельского поселения </w:t>
      </w:r>
    </w:p>
    <w:p w:rsidR="00F21791" w:rsidRPr="00F21791" w:rsidRDefault="00F21791" w:rsidP="00F21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Почепского муниципального района на 2023 год</w:t>
      </w:r>
    </w:p>
    <w:p w:rsidR="00F21791" w:rsidRPr="00F21791" w:rsidRDefault="00F21791" w:rsidP="00F21791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F21791" w:rsidRPr="00F21791" w:rsidRDefault="00F21791" w:rsidP="00F217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Руководствуясь 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Постановлением Правительства РФ от 25 июня 2021 г. N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Польниковская сельская администрация</w:t>
      </w:r>
    </w:p>
    <w:p w:rsidR="00F21791" w:rsidRPr="00F21791" w:rsidRDefault="00F21791" w:rsidP="00F2179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ПОСТАНОВЛЯЕТ:</w:t>
      </w:r>
    </w:p>
    <w:p w:rsidR="00F21791" w:rsidRPr="00F21791" w:rsidRDefault="00F21791" w:rsidP="00F21791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Польниковского сельского поселения Почепского муниципального района на 2023год</w:t>
      </w:r>
    </w:p>
    <w:p w:rsidR="00F21791" w:rsidRPr="00F21791" w:rsidRDefault="00F21791" w:rsidP="00F21791">
      <w:pPr>
        <w:pStyle w:val="a3"/>
        <w:ind w:left="0"/>
        <w:jc w:val="both"/>
        <w:rPr>
          <w:rFonts w:ascii="Times New Roman" w:hAnsi="Times New Roman"/>
          <w:color w:val="242424"/>
          <w:sz w:val="24"/>
          <w:szCs w:val="24"/>
        </w:rPr>
      </w:pPr>
      <w:r w:rsidRPr="00F21791">
        <w:rPr>
          <w:rFonts w:ascii="Times New Roman" w:hAnsi="Times New Roman"/>
          <w:color w:val="242424"/>
          <w:sz w:val="24"/>
          <w:szCs w:val="24"/>
        </w:rPr>
        <w:t xml:space="preserve">2.Постановление подлежит публикации в порядке, установленном Уставом муниципального образования, а также на официальном сайте </w:t>
      </w:r>
      <w:r w:rsidRPr="00F21791">
        <w:rPr>
          <w:rFonts w:ascii="Times New Roman" w:hAnsi="Times New Roman"/>
          <w:sz w:val="24"/>
          <w:szCs w:val="24"/>
        </w:rPr>
        <w:t>Польниковской</w:t>
      </w:r>
      <w:r w:rsidRPr="00F21791">
        <w:rPr>
          <w:rFonts w:ascii="Times New Roman" w:hAnsi="Times New Roman"/>
          <w:color w:val="242424"/>
          <w:sz w:val="24"/>
          <w:szCs w:val="24"/>
        </w:rPr>
        <w:t xml:space="preserve"> сельской администрации в сети Интернет.</w:t>
      </w:r>
    </w:p>
    <w:p w:rsidR="00F21791" w:rsidRPr="00F21791" w:rsidRDefault="00F21791" w:rsidP="00F21791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F21791">
        <w:rPr>
          <w:rFonts w:ascii="Times New Roman" w:hAnsi="Times New Roman"/>
          <w:sz w:val="24"/>
          <w:szCs w:val="24"/>
        </w:rPr>
        <w:t>3. Настоящее постановление вступает в силу с момента  его официального опубликования.</w:t>
      </w:r>
    </w:p>
    <w:p w:rsidR="00F21791" w:rsidRPr="00F21791" w:rsidRDefault="00F21791" w:rsidP="00F21791">
      <w:pPr>
        <w:pStyle w:val="a3"/>
        <w:suppressAutoHyphens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21791">
        <w:rPr>
          <w:rFonts w:ascii="Times New Roman" w:hAnsi="Times New Roman"/>
          <w:sz w:val="24"/>
          <w:szCs w:val="24"/>
        </w:rPr>
        <w:t>4.Контроль за исполнением настоящего постановления оставляю за собой.</w:t>
      </w:r>
    </w:p>
    <w:p w:rsidR="00F21791" w:rsidRPr="00F21791" w:rsidRDefault="00F21791" w:rsidP="00F21791">
      <w:pPr>
        <w:spacing w:before="240"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Польниковского</w:t>
      </w:r>
    </w:p>
    <w:p w:rsidR="00F21791" w:rsidRPr="00F21791" w:rsidRDefault="00F21791" w:rsidP="00F21791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                                          В.В.Бесхлебный</w:t>
      </w:r>
    </w:p>
    <w:p w:rsidR="00F21791" w:rsidRPr="00F21791" w:rsidRDefault="00F21791" w:rsidP="00F21791">
      <w:pPr>
        <w:rPr>
          <w:rFonts w:ascii="Times New Roman" w:hAnsi="Times New Roman" w:cs="Times New Roman"/>
          <w:sz w:val="24"/>
          <w:szCs w:val="24"/>
        </w:rPr>
      </w:pPr>
    </w:p>
    <w:p w:rsidR="00F21791" w:rsidRPr="00F21791" w:rsidRDefault="00F21791" w:rsidP="00F21791">
      <w:pPr>
        <w:rPr>
          <w:rFonts w:ascii="Times New Roman" w:hAnsi="Times New Roman" w:cs="Times New Roman"/>
          <w:sz w:val="24"/>
          <w:szCs w:val="24"/>
        </w:rPr>
      </w:pPr>
    </w:p>
    <w:p w:rsidR="00F21791" w:rsidRDefault="00F21791" w:rsidP="00F217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21791" w:rsidRDefault="00F21791" w:rsidP="00F217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21791" w:rsidRDefault="00F21791" w:rsidP="00F217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21791" w:rsidRDefault="00F21791" w:rsidP="00F217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21791" w:rsidRDefault="00F21791" w:rsidP="00F217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21791" w:rsidRDefault="00F21791" w:rsidP="00F217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21791" w:rsidRDefault="00F21791" w:rsidP="00F217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21791" w:rsidRDefault="00F21791" w:rsidP="00F217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21791" w:rsidRPr="00F21791" w:rsidRDefault="00F21791" w:rsidP="00F217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к</w:t>
      </w:r>
    </w:p>
    <w:p w:rsidR="00F21791" w:rsidRPr="00F21791" w:rsidRDefault="00F21791" w:rsidP="00F2179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постановлению 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Польниковскогой</w:t>
      </w:r>
    </w:p>
    <w:p w:rsidR="00F21791" w:rsidRPr="00F21791" w:rsidRDefault="00F21791" w:rsidP="00F2179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сельской администрации</w:t>
      </w:r>
    </w:p>
    <w:p w:rsidR="00F21791" w:rsidRPr="00F21791" w:rsidRDefault="00F21791" w:rsidP="00F2179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Почепского муниципального района</w:t>
      </w:r>
    </w:p>
    <w:p w:rsidR="00F21791" w:rsidRPr="00F21791" w:rsidRDefault="00F21791" w:rsidP="00F2179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Брянской области </w:t>
      </w:r>
    </w:p>
    <w:p w:rsidR="00F21791" w:rsidRPr="00F21791" w:rsidRDefault="00F21791" w:rsidP="00F217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от   </w:t>
      </w:r>
      <w:r>
        <w:rPr>
          <w:rFonts w:ascii="Times New Roman" w:eastAsia="Calibri" w:hAnsi="Times New Roman" w:cs="Times New Roman"/>
          <w:sz w:val="24"/>
          <w:szCs w:val="24"/>
        </w:rPr>
        <w:t>14</w:t>
      </w:r>
      <w:r w:rsidRPr="00F21791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12</w:t>
      </w:r>
      <w:r w:rsidRPr="00F21791">
        <w:rPr>
          <w:rFonts w:ascii="Times New Roman" w:eastAsia="Calibri" w:hAnsi="Times New Roman" w:cs="Times New Roman"/>
          <w:sz w:val="24"/>
          <w:szCs w:val="24"/>
        </w:rPr>
        <w:t>.2022 г.   №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925CD">
        <w:rPr>
          <w:rFonts w:ascii="Times New Roman" w:eastAsia="Calibri" w:hAnsi="Times New Roman" w:cs="Times New Roman"/>
          <w:sz w:val="24"/>
          <w:szCs w:val="24"/>
        </w:rPr>
        <w:t>5</w:t>
      </w: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21791" w:rsidRPr="00F21791" w:rsidRDefault="00F21791" w:rsidP="00F217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1791">
        <w:rPr>
          <w:rFonts w:ascii="Times New Roman" w:eastAsia="Calibri" w:hAnsi="Times New Roman" w:cs="Times New Roman"/>
          <w:b/>
          <w:sz w:val="24"/>
          <w:szCs w:val="24"/>
        </w:rPr>
        <w:t>Программа</w:t>
      </w:r>
    </w:p>
    <w:p w:rsidR="00F21791" w:rsidRPr="00F21791" w:rsidRDefault="00F21791" w:rsidP="00F21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791">
        <w:rPr>
          <w:rFonts w:ascii="Times New Roman" w:eastAsia="Calibri" w:hAnsi="Times New Roman" w:cs="Times New Roman"/>
          <w:b/>
          <w:sz w:val="24"/>
          <w:szCs w:val="24"/>
        </w:rPr>
        <w:t xml:space="preserve">профилактики рисков причинения вреда (ущерба) охраняемым законом ценностям при осуществлении </w:t>
      </w: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муниципального контроля в сфере благоустройства на территории </w:t>
      </w:r>
      <w:r w:rsidRPr="00F217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Польниковского</w:t>
      </w: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сельского поселения Почепского </w:t>
      </w:r>
      <w:r w:rsidRPr="00F21791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района Брянской области</w:t>
      </w: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2023 год</w:t>
      </w:r>
    </w:p>
    <w:p w:rsidR="00F21791" w:rsidRPr="00F21791" w:rsidRDefault="00F21791" w:rsidP="00F217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Настоящая программа профилактики рисков причинения вреда (ущерба) охраняемым законом ценностям при осуществлении 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муниципального контроля в сфере благоустройства на территории 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 поселения</w:t>
      </w: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Почепского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муниципального района Брянской области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2023 год</w:t>
      </w: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(далее - программа профилактики)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муниципального контроля в сфере благоустройства на территории 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 поселения</w:t>
      </w: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Почепского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муниципального района Брянской области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2023 год</w:t>
      </w: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(далее – муниципальный контроль).</w:t>
      </w:r>
    </w:p>
    <w:p w:rsidR="00F21791" w:rsidRPr="00F21791" w:rsidRDefault="00F21791" w:rsidP="00F217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21791" w:rsidRPr="00F21791" w:rsidRDefault="00F21791" w:rsidP="00F2179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21791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F21791">
        <w:rPr>
          <w:rFonts w:ascii="Times New Roman" w:eastAsia="Calibri" w:hAnsi="Times New Roman" w:cs="Times New Roman"/>
          <w:b/>
          <w:sz w:val="24"/>
          <w:szCs w:val="24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r w:rsidRPr="00F217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Польниковского</w:t>
      </w:r>
      <w:r w:rsidRPr="00F21791">
        <w:rPr>
          <w:rFonts w:ascii="Times New Roman" w:eastAsia="Calibri" w:hAnsi="Times New Roman" w:cs="Times New Roman"/>
          <w:b/>
          <w:sz w:val="24"/>
          <w:szCs w:val="24"/>
        </w:rPr>
        <w:t xml:space="preserve"> сельского поселения Почепского муниципального района Брянской области, характеристика проблем, на решение которых направлена программа профилактики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Органом местного самоуправления 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r w:rsidRPr="00F21791">
        <w:rPr>
          <w:rFonts w:ascii="Times New Roman" w:eastAsia="Calibri" w:hAnsi="Times New Roman" w:cs="Times New Roman"/>
          <w:sz w:val="24"/>
          <w:szCs w:val="24"/>
        </w:rPr>
        <w:t>Почепского муниципального района Брянской области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, уполномоченным осуществлять муниципальный контроль в сфере благоустройства, является 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сельская администрация </w:t>
      </w:r>
      <w:r w:rsidRPr="00F21791">
        <w:rPr>
          <w:rFonts w:ascii="Times New Roman" w:eastAsia="Calibri" w:hAnsi="Times New Roman" w:cs="Times New Roman"/>
          <w:sz w:val="24"/>
          <w:szCs w:val="24"/>
        </w:rPr>
        <w:t>Почепского муниципального района Брянской области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Правил благоустройства территории 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 поселения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Почепского муниципального района Брянской области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F21791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21791">
        <w:rPr>
          <w:rFonts w:ascii="Times New Roman" w:eastAsia="Times New Roman" w:hAnsi="Times New Roman" w:cs="Times New Roman"/>
          <w:sz w:val="24"/>
          <w:szCs w:val="24"/>
          <w:lang w:eastAsia="zh-CN"/>
        </w:rPr>
        <w:t>Администрация осуществляет контроль за соблюдением Правил благоустройства, включающих: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1) обязательные требования по содержанию прилегающих территорий;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-по 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-по 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-по осуществлению земляных работ в соответствии с разрешением на осуществление земляных работ, выдаваемым в соответствии с порядком осуществления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lastRenderedPageBreak/>
        <w:t>земляных работ, установленным нормативными правовыми актами Брянской области</w:t>
      </w:r>
      <w:r w:rsidRPr="00F217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и Правилами благоустройства;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о недопустимости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3) обязательные требования по уборке территории Почепского муниципального района Брянской области в зимний период, включая контроль проведения мероприятий по очистке от снега, наледи и сосулек кровель зданий, сооружений; 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4) обязательные требования по уборке территории 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 поселения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Почепского муниципального района Брянской области в летний период, включая обязательные требования по </w:t>
      </w:r>
      <w:r w:rsidRPr="00F21791">
        <w:rPr>
          <w:rFonts w:ascii="Times New Roman" w:eastAsia="Calibri" w:hAnsi="Times New Roman" w:cs="Times New Roman"/>
          <w:bCs/>
          <w:sz w:val="24"/>
          <w:szCs w:val="24"/>
        </w:rPr>
        <w:t>выявлению карантинных, ядовитых и сорных растений, борьбе с ними, локализации, ликвидации их очагов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5) дополнительные обязательные требования 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пожарной безопасности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период действия особого противопожарного режима; 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6)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обязательные требования по 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>прокладке, переустройству, ремонту и содержанию подземных коммуникаций на территориях общего пользования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кустарников;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bCs/>
          <w:sz w:val="24"/>
          <w:szCs w:val="24"/>
        </w:rPr>
        <w:t xml:space="preserve">8)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обязательные требования по</w:t>
      </w:r>
      <w:r w:rsidRPr="00F2179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складированию твердых коммунальных отходов;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9) обязательные требования по</w:t>
      </w:r>
      <w:r w:rsidRPr="00F2179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>выгулу животных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21791">
        <w:rPr>
          <w:rFonts w:ascii="Times New Roman" w:eastAsia="Times New Roman" w:hAnsi="Times New Roman" w:cs="Times New Roman"/>
          <w:sz w:val="24"/>
          <w:szCs w:val="24"/>
          <w:lang w:eastAsia="zh-CN"/>
        </w:rPr>
        <w:t>Администрация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Контролируемыми лицами при осуществлении муниципального контроля являются: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юридические лица, индивидуальные предприниматели и граждане</w:t>
      </w:r>
      <w:r w:rsidRPr="00F2179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Главной задачей 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Польниковской </w:t>
      </w:r>
      <w:r w:rsidRPr="00F21791">
        <w:rPr>
          <w:rFonts w:ascii="Times New Roman" w:eastAsia="Calibri" w:hAnsi="Times New Roman" w:cs="Times New Roman"/>
          <w:sz w:val="24"/>
          <w:szCs w:val="24"/>
        </w:rPr>
        <w:t>сельской администрации Почепского муниципального района Брянской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закона от 31.07.2020 № 248-ФЗ «О государственном контроле (надзоре) и муниципальном контроле в Российской Федерации», Федерального закона от 06.10.2003 № 131-ФЗ «Об общих принципах организации местного самоуправления в Российской Федерации». Правил благоустройства территории 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 поселения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Почепского муниципального района Брянской области.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Мониторинг состояния подконтрольных субъектов в сфере соблюдения правил благоустройства выявил, что ключевыми и наиболее значимыми рисками являются нарушения, предусмотренные Правилами благоустройства в части загрязнения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lastRenderedPageBreak/>
        <w:t>территории, а именно мусор на прилегающих к хозяйствующим субъектам территориях, размещение автотранспортных средств на озелененной территории и прочее.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Наиболее значимым риском является факт причинения вреда объектам благоустройства (повреждение и (или) уничтожение объектов благоустройства: малых архитектурных форм, зеленых насаждений, загрязнение территории различными отходами) вследствие нарушения законодательства контролируемым лицом, в том числе вследствие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В ходе рассмотрения обращений по вопросам, связанным с муниципальным контролем в сфере благоустройства, разъясняются обязательные требования законодательства, а также права и обязанности субъектов контроля и должностных лиц при проведении проверок.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Проведение профилактических мероприятий, направленных на соблюдение подконтрольными субъектами обязательных требований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</w:t>
      </w:r>
    </w:p>
    <w:p w:rsidR="00F21791" w:rsidRPr="00F21791" w:rsidRDefault="00F21791" w:rsidP="00F21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791" w:rsidRPr="00F21791" w:rsidRDefault="00F21791" w:rsidP="00F217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21791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F21791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F2179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21791">
        <w:rPr>
          <w:rFonts w:ascii="Times New Roman" w:eastAsia="Calibri" w:hAnsi="Times New Roman" w:cs="Times New Roman"/>
          <w:b/>
          <w:sz w:val="24"/>
          <w:szCs w:val="24"/>
        </w:rPr>
        <w:t>Цели и задачи реализации программы профилактики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1. Целями реализации программы являются: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-стимулирование добросовестного соблюдения обязательных требований всеми контролируемыми лицами;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2.Задачами реализации Программы являются: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-формирование единого понимания обязательных требований законодательства у всех участников контрольной деятельности;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-повышение прозрачности осуществляемой контрольной деятельности;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F21791" w:rsidRPr="00F21791" w:rsidRDefault="00F21791" w:rsidP="00F217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</w:rPr>
      </w:pPr>
    </w:p>
    <w:p w:rsidR="00F21791" w:rsidRPr="00F21791" w:rsidRDefault="00F21791" w:rsidP="00F217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>III. Перечень профилактических мероприятий, сроки (периодичность) их проведения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1. В соответствии с Положением о муниципальном контроле в сфере благоустройства на территории Польниковского сельского поселения Почепского муниципального района Брянской области запланированы следующие профилактические мероприятия: 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а) информирование;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б) обобщение правоприменительной практики; 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в) объявление предостережения;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г) консультирование;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д) профилактический визит.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 профилактики.</w:t>
      </w:r>
    </w:p>
    <w:p w:rsidR="00F21791" w:rsidRPr="00F21791" w:rsidRDefault="00F21791" w:rsidP="00F2179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21791" w:rsidRPr="00F21791" w:rsidRDefault="00F21791" w:rsidP="00F217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21791">
        <w:rPr>
          <w:rFonts w:ascii="Times New Roman" w:eastAsia="Calibri" w:hAnsi="Times New Roman" w:cs="Times New Roman"/>
          <w:b/>
          <w:sz w:val="24"/>
          <w:szCs w:val="24"/>
        </w:rPr>
        <w:t>IV. Показатели результативности и эффективности программы профилактики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iCs/>
          <w:sz w:val="24"/>
          <w:szCs w:val="24"/>
        </w:rPr>
        <w:t>1. Для оценки результативности и эффективности программы профилактики устанавливаются следующие показатели результативности и эффективности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iCs/>
          <w:sz w:val="24"/>
          <w:szCs w:val="24"/>
        </w:rPr>
        <w:t>а) доля нарушений, выявленных в ходе проведения контрольных мероприятий, от общего числа контрольных мероприятий, осуществленных в отношении контролируемых лиц – 10 %.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iCs/>
          <w:sz w:val="24"/>
          <w:szCs w:val="24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iCs/>
          <w:sz w:val="24"/>
          <w:szCs w:val="24"/>
        </w:rPr>
        <w:t>б) доля профилактических мероприятий в объеме контрольных мероприятий - 80 %.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iCs/>
          <w:sz w:val="24"/>
          <w:szCs w:val="24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Экономический эффект от реализованных мероприятий: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-повышение уровня доверия подконтрольных субъектов органу муниципального контроля</w:t>
      </w:r>
    </w:p>
    <w:p w:rsidR="00F21791" w:rsidRPr="00F21791" w:rsidRDefault="00F21791" w:rsidP="00F217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2. Сведения о достижении показателей результативности и эффективности программы профилактики включаются администрацией Почепского муниципального района Брянской области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F21791" w:rsidRPr="00F21791" w:rsidRDefault="00F21791" w:rsidP="00F21791">
      <w:pPr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F21791" w:rsidRPr="00F21791" w:rsidRDefault="00F21791" w:rsidP="00F2179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</w:t>
      </w:r>
    </w:p>
    <w:p w:rsidR="00F21791" w:rsidRPr="00F21791" w:rsidRDefault="00F21791" w:rsidP="00F2179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>к программе профилактики</w:t>
      </w:r>
    </w:p>
    <w:p w:rsidR="00F21791" w:rsidRPr="00F21791" w:rsidRDefault="00F21791" w:rsidP="00F217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21791" w:rsidRPr="00F21791" w:rsidRDefault="00F21791" w:rsidP="00F21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профилактических мероприятий,</w:t>
      </w:r>
    </w:p>
    <w:p w:rsidR="00F21791" w:rsidRPr="00F21791" w:rsidRDefault="00F21791" w:rsidP="00F21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 (периодичность) их проведения на 2023 год</w:t>
      </w:r>
    </w:p>
    <w:p w:rsidR="00F21791" w:rsidRPr="00F21791" w:rsidRDefault="00F21791" w:rsidP="00F217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3"/>
        <w:gridCol w:w="2514"/>
        <w:gridCol w:w="3356"/>
        <w:gridCol w:w="2085"/>
        <w:gridCol w:w="1505"/>
      </w:tblGrid>
      <w:tr w:rsidR="00F21791" w:rsidRPr="00F21791" w:rsidTr="00EC1F83">
        <w:tc>
          <w:tcPr>
            <w:tcW w:w="751" w:type="dxa"/>
            <w:shd w:val="clear" w:color="auto" w:fill="auto"/>
          </w:tcPr>
          <w:p w:rsidR="00F21791" w:rsidRPr="00F21791" w:rsidRDefault="00F21791" w:rsidP="00EC1F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80" w:type="dxa"/>
            <w:shd w:val="clear" w:color="auto" w:fill="auto"/>
          </w:tcPr>
          <w:p w:rsidR="00F21791" w:rsidRPr="00F21791" w:rsidRDefault="00F21791" w:rsidP="00EC1F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3524" w:type="dxa"/>
            <w:shd w:val="clear" w:color="auto" w:fill="auto"/>
          </w:tcPr>
          <w:p w:rsidR="00F21791" w:rsidRPr="00F21791" w:rsidRDefault="00F21791" w:rsidP="00EC1F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Сведения о мероприятии</w:t>
            </w:r>
          </w:p>
        </w:tc>
        <w:tc>
          <w:tcPr>
            <w:tcW w:w="2100" w:type="dxa"/>
            <w:shd w:val="clear" w:color="auto" w:fill="auto"/>
          </w:tcPr>
          <w:p w:rsidR="00F21791" w:rsidRPr="00F21791" w:rsidRDefault="00F21791" w:rsidP="00EC1F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Ответственный исполнитель</w:t>
            </w:r>
          </w:p>
        </w:tc>
        <w:tc>
          <w:tcPr>
            <w:tcW w:w="1418" w:type="dxa"/>
            <w:shd w:val="clear" w:color="auto" w:fill="auto"/>
          </w:tcPr>
          <w:p w:rsidR="00F21791" w:rsidRPr="00F21791" w:rsidRDefault="00F21791" w:rsidP="00EC1F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Срок исполнения</w:t>
            </w:r>
          </w:p>
        </w:tc>
      </w:tr>
      <w:tr w:rsidR="00F21791" w:rsidRPr="00F21791" w:rsidTr="00EC1F83">
        <w:tc>
          <w:tcPr>
            <w:tcW w:w="751" w:type="dxa"/>
            <w:shd w:val="clear" w:color="auto" w:fill="auto"/>
          </w:tcPr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80" w:type="dxa"/>
            <w:shd w:val="clear" w:color="auto" w:fill="auto"/>
          </w:tcPr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Информирование</w:t>
            </w:r>
          </w:p>
        </w:tc>
        <w:tc>
          <w:tcPr>
            <w:tcW w:w="3524" w:type="dxa"/>
            <w:shd w:val="clear" w:color="auto" w:fill="auto"/>
          </w:tcPr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осуществляется посредством размещения соответствующих сведений на официальном сайте администрации в информационно-телекоммуникационной сети "Интернет" и в иных формах.</w:t>
            </w:r>
          </w:p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Уполномоченное должностное лицо размещает и поддерживает в актуальном состоянии на официальном сайте администрации в сети «Интернет»:</w:t>
            </w:r>
          </w:p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2) руководства по соблюдению обязательных требований.</w:t>
            </w:r>
          </w:p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3) программу профилактики рисков причинения вреда;</w:t>
            </w:r>
          </w:p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4) сведения о способах получения консультаций по вопросам соблюдения обязательных требований;</w:t>
            </w:r>
          </w:p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5) доклады, содержащие результаты обобщения правоприменительной практики;</w:t>
            </w:r>
          </w:p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6) доклады о муниципальном контроле;</w:t>
            </w:r>
          </w:p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2100" w:type="dxa"/>
            <w:shd w:val="clear" w:color="auto" w:fill="auto"/>
          </w:tcPr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Уполномоченные должностные лица Польниковской сельской администрации</w:t>
            </w:r>
          </w:p>
        </w:tc>
        <w:tc>
          <w:tcPr>
            <w:tcW w:w="1418" w:type="dxa"/>
            <w:shd w:val="clear" w:color="auto" w:fill="auto"/>
          </w:tcPr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21791" w:rsidRPr="00F21791" w:rsidTr="00EC1F83">
        <w:tc>
          <w:tcPr>
            <w:tcW w:w="751" w:type="dxa"/>
            <w:shd w:val="clear" w:color="auto" w:fill="auto"/>
          </w:tcPr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80" w:type="dxa"/>
            <w:shd w:val="clear" w:color="auto" w:fill="auto"/>
          </w:tcPr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Обобщение </w:t>
            </w:r>
            <w:r w:rsidRPr="00F217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правоприменительной практики</w:t>
            </w:r>
          </w:p>
        </w:tc>
        <w:tc>
          <w:tcPr>
            <w:tcW w:w="3524" w:type="dxa"/>
            <w:shd w:val="clear" w:color="auto" w:fill="auto"/>
          </w:tcPr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Доклад о </w:t>
            </w: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правоприменительной практике при осуществлении муниципального контроля готовится ежегодно до 1 марта года, следующего за отчетным, подлежит публичному обсуждению.</w:t>
            </w:r>
          </w:p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Доклад о правоприменительной практике размещается на официальном сайте администрации в информационно-телекоммуникационной сети "Интернет", до 1 апреля года, следующего за отчетным годом.</w:t>
            </w:r>
          </w:p>
        </w:tc>
        <w:tc>
          <w:tcPr>
            <w:tcW w:w="2100" w:type="dxa"/>
            <w:shd w:val="clear" w:color="auto" w:fill="auto"/>
          </w:tcPr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Уполномоченные </w:t>
            </w: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должностные лица Польниковской сельской администрации</w:t>
            </w:r>
          </w:p>
        </w:tc>
        <w:tc>
          <w:tcPr>
            <w:tcW w:w="1418" w:type="dxa"/>
            <w:shd w:val="clear" w:color="auto" w:fill="auto"/>
          </w:tcPr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1 раз в год</w:t>
            </w:r>
          </w:p>
        </w:tc>
      </w:tr>
      <w:tr w:rsidR="00F21791" w:rsidRPr="00F21791" w:rsidTr="00EC1F83">
        <w:tc>
          <w:tcPr>
            <w:tcW w:w="751" w:type="dxa"/>
            <w:shd w:val="clear" w:color="auto" w:fill="auto"/>
          </w:tcPr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380" w:type="dxa"/>
            <w:shd w:val="clear" w:color="auto" w:fill="auto"/>
          </w:tcPr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524" w:type="dxa"/>
            <w:shd w:val="clear" w:color="auto" w:fill="auto"/>
          </w:tcPr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осуществляется должностными лицами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15минут.</w:t>
            </w:r>
          </w:p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Консультирование, осуществляется по следующим вопросам:</w:t>
            </w:r>
          </w:p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- компетенция уполномоченного органа;</w:t>
            </w:r>
          </w:p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- порядок обжалования действий (бездействия) инспекторов.</w:t>
            </w:r>
          </w:p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случае если в течение календарного года поступило 5 и более однотипных (по </w:t>
            </w: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администрации в информационно-телекоммуникационной сети «Интернет» в разделе «Муниципальный контроль» письменного разъяснения, подписанного уполномоченным должностным лицом.</w:t>
            </w:r>
          </w:p>
        </w:tc>
        <w:tc>
          <w:tcPr>
            <w:tcW w:w="2100" w:type="dxa"/>
            <w:shd w:val="clear" w:color="auto" w:fill="auto"/>
          </w:tcPr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Уполномоченные должностные лица Польниковской сельской администрации</w:t>
            </w:r>
          </w:p>
        </w:tc>
        <w:tc>
          <w:tcPr>
            <w:tcW w:w="1418" w:type="dxa"/>
            <w:shd w:val="clear" w:color="auto" w:fill="auto"/>
          </w:tcPr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21791" w:rsidRPr="00F21791" w:rsidTr="00EC1F83">
        <w:tc>
          <w:tcPr>
            <w:tcW w:w="751" w:type="dxa"/>
            <w:shd w:val="clear" w:color="auto" w:fill="auto"/>
          </w:tcPr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380" w:type="dxa"/>
            <w:shd w:val="clear" w:color="auto" w:fill="auto"/>
          </w:tcPr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Профилактический визит</w:t>
            </w:r>
          </w:p>
        </w:tc>
        <w:tc>
          <w:tcPr>
            <w:tcW w:w="3524" w:type="dxa"/>
            <w:shd w:val="clear" w:color="auto" w:fill="auto"/>
          </w:tcPr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Обязательный профилактический визит проводится в отношении контролируемых лиц, впервые приступающих к осуществлению деятельности </w:t>
            </w:r>
          </w:p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О проведении обязательного профилактического визита контролируемое лицо уведомляется органом муниципального контроля не позднее,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248-ФЗ.</w:t>
            </w:r>
          </w:p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Контролируемое лицо вправе отказаться от проведения обязательного профилактического визита, уведомив об этом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</w:t>
            </w: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подписью, не позднее чем за 3 рабочих дня до дня его проведения.</w:t>
            </w:r>
          </w:p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      </w:r>
          </w:p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      </w:r>
          </w:p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В ходе профилактического визита инспектором может осуществляться консультирование контролируемого лица в порядке, установленном пунктом 4 настоящего Плана, а также статьей 50 Федерального закона Федерального закона от 31.07.2020 № 248-ФЗ.</w:t>
            </w:r>
          </w:p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профилактическом визите (обязательном профилактическом визите) контролируемым лицам не </w:t>
            </w: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2100" w:type="dxa"/>
            <w:shd w:val="clear" w:color="auto" w:fill="auto"/>
          </w:tcPr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Уполномоченные должностные лица Польниковской сельской администрации</w:t>
            </w:r>
          </w:p>
        </w:tc>
        <w:tc>
          <w:tcPr>
            <w:tcW w:w="1418" w:type="dxa"/>
            <w:shd w:val="clear" w:color="auto" w:fill="auto"/>
          </w:tcPr>
          <w:p w:rsidR="00F21791" w:rsidRPr="00F21791" w:rsidRDefault="00F21791" w:rsidP="00EC1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F21791" w:rsidRPr="00F21791" w:rsidRDefault="00F21791" w:rsidP="00F21791">
      <w:pPr>
        <w:rPr>
          <w:rFonts w:ascii="Times New Roman" w:hAnsi="Times New Roman" w:cs="Times New Roman"/>
          <w:sz w:val="24"/>
          <w:szCs w:val="24"/>
        </w:rPr>
      </w:pPr>
    </w:p>
    <w:p w:rsidR="00F21791" w:rsidRDefault="00F21791" w:rsidP="00F21791"/>
    <w:p w:rsidR="00F21791" w:rsidRDefault="00F21791" w:rsidP="00F21791"/>
    <w:p w:rsidR="005E5C06" w:rsidRDefault="005E5C06"/>
    <w:sectPr w:rsidR="005E5C06" w:rsidSect="008A1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compat>
    <w:useFELayout/>
  </w:compat>
  <w:rsids>
    <w:rsidRoot w:val="00F21791"/>
    <w:rsid w:val="005E5C06"/>
    <w:rsid w:val="009B7F15"/>
    <w:rsid w:val="00D925CD"/>
    <w:rsid w:val="00F21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791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2645</Words>
  <Characters>15078</Characters>
  <Application>Microsoft Office Word</Application>
  <DocSecurity>0</DocSecurity>
  <Lines>125</Lines>
  <Paragraphs>35</Paragraphs>
  <ScaleCrop>false</ScaleCrop>
  <Company>Microsoft</Company>
  <LinksUpToDate>false</LinksUpToDate>
  <CharactersWithSpaces>17688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Usser</cp:lastModifiedBy>
  <cp:revision>4</cp:revision>
  <cp:lastPrinted>2022-12-12T12:34:00Z</cp:lastPrinted>
  <dcterms:created xsi:type="dcterms:W3CDTF">2022-12-12T12:25:00Z</dcterms:created>
  <dcterms:modified xsi:type="dcterms:W3CDTF">2022-12-14T11:17:00Z</dcterms:modified>
</cp:coreProperties>
</file>